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806" w:rsidRDefault="00A86806" w:rsidP="00A86806">
      <w:pPr>
        <w:pStyle w:val="Header"/>
        <w:pBdr>
          <w:bottom w:val="thickThinSmallGap" w:sz="24" w:space="1" w:color="3E5C77" w:themeColor="accent2" w:themeShade="7F"/>
        </w:pBdr>
        <w:tabs>
          <w:tab w:val="left" w:pos="2670"/>
          <w:tab w:val="center" w:pos="5220"/>
        </w:tabs>
        <w:jc w:val="center"/>
        <w:rPr>
          <w:rFonts w:asciiTheme="minorHAnsi" w:hAnsiTheme="minorHAnsi" w:cs="Times New Roman"/>
        </w:rPr>
      </w:pPr>
    </w:p>
    <w:p w:rsidR="00BA55CE" w:rsidRPr="005F3EC0" w:rsidRDefault="00BA55CE" w:rsidP="00A86806">
      <w:pPr>
        <w:pStyle w:val="Header"/>
        <w:pBdr>
          <w:bottom w:val="thickThinSmallGap" w:sz="24" w:space="1" w:color="3E5C77" w:themeColor="accent2" w:themeShade="7F"/>
        </w:pBdr>
        <w:tabs>
          <w:tab w:val="left" w:pos="2670"/>
          <w:tab w:val="center" w:pos="5220"/>
        </w:tabs>
        <w:jc w:val="center"/>
        <w:rPr>
          <w:rFonts w:ascii="Arial" w:eastAsiaTheme="majorEastAsia" w:hAnsi="Arial" w:cs="Arial"/>
          <w:sz w:val="28"/>
          <w:szCs w:val="32"/>
        </w:rPr>
      </w:pPr>
      <w:r w:rsidRPr="005F3EC0">
        <w:rPr>
          <w:rFonts w:ascii="Arial" w:eastAsiaTheme="majorEastAsia" w:hAnsi="Arial" w:cs="Arial"/>
          <w:sz w:val="28"/>
          <w:szCs w:val="32"/>
        </w:rPr>
        <w:t>Guidelines Sabbatical Leaves</w:t>
      </w:r>
    </w:p>
    <w:p w:rsidR="00BA55CE" w:rsidRPr="005F3EC0" w:rsidRDefault="00BA55CE" w:rsidP="00BA55CE">
      <w:pPr>
        <w:numPr>
          <w:ilvl w:val="0"/>
          <w:numId w:val="2"/>
        </w:numPr>
        <w:spacing w:after="60"/>
        <w:jc w:val="both"/>
        <w:rPr>
          <w:rFonts w:ascii="Arial" w:hAnsi="Arial" w:cs="Arial"/>
          <w:sz w:val="23"/>
          <w:szCs w:val="23"/>
        </w:rPr>
      </w:pPr>
      <w:r w:rsidRPr="005F3EC0">
        <w:rPr>
          <w:rFonts w:ascii="Arial" w:hAnsi="Arial" w:cs="Arial"/>
          <w:szCs w:val="24"/>
        </w:rPr>
        <w:t>A Sabbatical Leave at Washtenaw Community College is an investment in the future for both the individual and the College. Sabbatical leaves are intended to result in the creation of new knowledge, improved teaching competence, and/or enriched programs for students who attend this institution.</w:t>
      </w:r>
    </w:p>
    <w:p w:rsidR="00BA55CE" w:rsidRPr="005F3EC0" w:rsidRDefault="00BA55CE" w:rsidP="00BA55CE">
      <w:pPr>
        <w:spacing w:after="120"/>
        <w:ind w:left="360"/>
        <w:jc w:val="both"/>
        <w:rPr>
          <w:rFonts w:ascii="Arial" w:hAnsi="Arial" w:cs="Arial"/>
          <w:szCs w:val="24"/>
        </w:rPr>
      </w:pPr>
      <w:r w:rsidRPr="005F3EC0">
        <w:rPr>
          <w:rFonts w:ascii="Arial" w:hAnsi="Arial" w:cs="Arial"/>
          <w:szCs w:val="24"/>
          <w:u w:val="single"/>
        </w:rPr>
        <w:t xml:space="preserve">Purposes: </w:t>
      </w:r>
      <w:r w:rsidRPr="005F3EC0">
        <w:rPr>
          <w:rFonts w:ascii="Arial" w:hAnsi="Arial" w:cs="Arial"/>
          <w:szCs w:val="24"/>
          <w:u w:val="single"/>
        </w:rPr>
        <w:br/>
      </w:r>
      <w:r w:rsidRPr="005F3EC0">
        <w:rPr>
          <w:rFonts w:ascii="Arial" w:hAnsi="Arial" w:cs="Arial"/>
          <w:szCs w:val="24"/>
        </w:rPr>
        <w:t>The primary purposes for which a sabbatical leave is granted are to provide faculty with opportunities to:</w:t>
      </w:r>
    </w:p>
    <w:p w:rsidR="00BA55CE" w:rsidRPr="005F3EC0" w:rsidRDefault="00BA55CE" w:rsidP="00BA55CE">
      <w:pPr>
        <w:numPr>
          <w:ilvl w:val="1"/>
          <w:numId w:val="2"/>
        </w:numPr>
        <w:spacing w:after="60"/>
        <w:jc w:val="both"/>
        <w:rPr>
          <w:rFonts w:ascii="Arial" w:hAnsi="Arial" w:cs="Arial"/>
          <w:sz w:val="23"/>
          <w:szCs w:val="23"/>
        </w:rPr>
      </w:pPr>
      <w:r w:rsidRPr="005F3EC0">
        <w:rPr>
          <w:rFonts w:ascii="Arial" w:hAnsi="Arial" w:cs="Arial"/>
          <w:szCs w:val="24"/>
        </w:rPr>
        <w:t>Improve and strengthen their teaching;</w:t>
      </w:r>
    </w:p>
    <w:p w:rsidR="00BA55CE" w:rsidRPr="005F3EC0" w:rsidRDefault="00BA55CE" w:rsidP="00BA55CE">
      <w:pPr>
        <w:numPr>
          <w:ilvl w:val="1"/>
          <w:numId w:val="2"/>
        </w:numPr>
        <w:spacing w:after="60"/>
        <w:jc w:val="both"/>
        <w:rPr>
          <w:rFonts w:ascii="Arial" w:hAnsi="Arial" w:cs="Arial"/>
          <w:sz w:val="23"/>
          <w:szCs w:val="23"/>
        </w:rPr>
      </w:pPr>
      <w:r w:rsidRPr="005F3EC0">
        <w:rPr>
          <w:rFonts w:ascii="Arial" w:hAnsi="Arial" w:cs="Arial"/>
          <w:szCs w:val="24"/>
        </w:rPr>
        <w:t>Engage in research and/or professional writing for intended publication in the applicant’s area of expertise;</w:t>
      </w:r>
    </w:p>
    <w:p w:rsidR="00BA55CE" w:rsidRPr="005F3EC0" w:rsidRDefault="00BA55CE" w:rsidP="00BA55CE">
      <w:pPr>
        <w:numPr>
          <w:ilvl w:val="1"/>
          <w:numId w:val="2"/>
        </w:numPr>
        <w:spacing w:after="60"/>
        <w:jc w:val="both"/>
        <w:rPr>
          <w:rFonts w:ascii="Arial" w:hAnsi="Arial" w:cs="Arial"/>
          <w:sz w:val="23"/>
          <w:szCs w:val="23"/>
        </w:rPr>
      </w:pPr>
      <w:r w:rsidRPr="005F3EC0">
        <w:rPr>
          <w:rFonts w:ascii="Arial" w:hAnsi="Arial" w:cs="Arial"/>
          <w:szCs w:val="24"/>
        </w:rPr>
        <w:t>Perform scholarly or professional services at the local, state, national, or international level;</w:t>
      </w:r>
    </w:p>
    <w:p w:rsidR="00BA55CE" w:rsidRPr="005F3EC0" w:rsidRDefault="00BA55CE" w:rsidP="00BA55CE">
      <w:pPr>
        <w:numPr>
          <w:ilvl w:val="1"/>
          <w:numId w:val="2"/>
        </w:numPr>
        <w:spacing w:after="60"/>
        <w:jc w:val="both"/>
        <w:rPr>
          <w:rFonts w:ascii="Arial" w:hAnsi="Arial" w:cs="Arial"/>
          <w:sz w:val="23"/>
          <w:szCs w:val="23"/>
        </w:rPr>
      </w:pPr>
      <w:r w:rsidRPr="005F3EC0">
        <w:rPr>
          <w:rFonts w:ascii="Arial" w:hAnsi="Arial" w:cs="Arial"/>
          <w:szCs w:val="24"/>
        </w:rPr>
        <w:t>Engage in other creative or scholarly activities; or</w:t>
      </w:r>
    </w:p>
    <w:p w:rsidR="00BA55CE" w:rsidRPr="005F3EC0" w:rsidRDefault="00BA55CE" w:rsidP="00BA55CE">
      <w:pPr>
        <w:numPr>
          <w:ilvl w:val="1"/>
          <w:numId w:val="2"/>
        </w:numPr>
        <w:spacing w:after="120"/>
        <w:jc w:val="both"/>
        <w:rPr>
          <w:rFonts w:ascii="Arial" w:hAnsi="Arial" w:cs="Arial"/>
          <w:sz w:val="23"/>
          <w:szCs w:val="23"/>
        </w:rPr>
      </w:pPr>
      <w:r w:rsidRPr="005F3EC0">
        <w:rPr>
          <w:rFonts w:ascii="Arial" w:hAnsi="Arial" w:cs="Arial"/>
          <w:szCs w:val="24"/>
        </w:rPr>
        <w:t>Engage in intellectual and professional development activities that will be of benefit to the individual and to the College.</w:t>
      </w:r>
      <w:r w:rsidRPr="005F3EC0">
        <w:rPr>
          <w:rFonts w:ascii="Arial" w:hAnsi="Arial" w:cs="Arial"/>
        </w:rPr>
        <w:t xml:space="preserve"> </w:t>
      </w:r>
    </w:p>
    <w:p w:rsidR="00BA55CE" w:rsidRPr="005F3EC0" w:rsidRDefault="00BA55CE" w:rsidP="00BA55CE">
      <w:pPr>
        <w:numPr>
          <w:ilvl w:val="0"/>
          <w:numId w:val="2"/>
        </w:numPr>
        <w:spacing w:after="60"/>
        <w:jc w:val="both"/>
        <w:rPr>
          <w:rFonts w:ascii="Arial" w:hAnsi="Arial" w:cs="Arial"/>
          <w:sz w:val="23"/>
          <w:szCs w:val="23"/>
        </w:rPr>
      </w:pPr>
      <w:r w:rsidRPr="005F3EC0">
        <w:rPr>
          <w:rFonts w:ascii="Arial" w:hAnsi="Arial" w:cs="Arial"/>
        </w:rPr>
        <w:t>“</w:t>
      </w:r>
      <w:r w:rsidRPr="005F3EC0">
        <w:rPr>
          <w:rFonts w:ascii="Arial" w:hAnsi="Arial" w:cs="Arial"/>
          <w:sz w:val="23"/>
          <w:szCs w:val="23"/>
        </w:rPr>
        <w:t>The merit of the applicant’s proposal will solely govern the [Sabbatical] Committee’s decision.”  Does the proposal “improve the service of the faculty member to the college”?  (These quotes are taken directly from the contract.) This should be interpreted as activities that go beyond the ongoing professional responsibilities of faculty.</w:t>
      </w:r>
    </w:p>
    <w:p w:rsidR="00BA55CE" w:rsidRPr="005F3EC0" w:rsidRDefault="00BA55CE" w:rsidP="00BA55CE">
      <w:pPr>
        <w:numPr>
          <w:ilvl w:val="0"/>
          <w:numId w:val="2"/>
        </w:numPr>
        <w:jc w:val="both"/>
        <w:rPr>
          <w:rFonts w:ascii="Arial" w:hAnsi="Arial" w:cs="Arial"/>
          <w:sz w:val="23"/>
          <w:szCs w:val="23"/>
        </w:rPr>
      </w:pPr>
      <w:r w:rsidRPr="005F3EC0">
        <w:rPr>
          <w:rFonts w:ascii="Arial" w:hAnsi="Arial" w:cs="Arial"/>
          <w:sz w:val="23"/>
          <w:szCs w:val="23"/>
        </w:rPr>
        <w:t>If more than 6 proposals meet criterion 2 equally, the following point system will be used:</w:t>
      </w:r>
    </w:p>
    <w:p w:rsidR="00BA55CE" w:rsidRPr="005F3EC0" w:rsidRDefault="00BA55CE" w:rsidP="00BA55CE">
      <w:pPr>
        <w:numPr>
          <w:ilvl w:val="1"/>
          <w:numId w:val="2"/>
        </w:numPr>
        <w:spacing w:before="120" w:after="60"/>
        <w:jc w:val="both"/>
        <w:rPr>
          <w:rFonts w:ascii="Arial" w:hAnsi="Arial" w:cs="Arial"/>
          <w:sz w:val="23"/>
          <w:szCs w:val="23"/>
        </w:rPr>
      </w:pPr>
      <w:r w:rsidRPr="005F3EC0">
        <w:rPr>
          <w:rFonts w:ascii="Arial" w:hAnsi="Arial" w:cs="Arial"/>
          <w:sz w:val="23"/>
          <w:szCs w:val="23"/>
        </w:rPr>
        <w:t>An applicant is given one point for each year of full-time service.</w:t>
      </w:r>
    </w:p>
    <w:p w:rsidR="00BA55CE" w:rsidRPr="005F3EC0" w:rsidRDefault="00BA55CE" w:rsidP="00BA55CE">
      <w:pPr>
        <w:numPr>
          <w:ilvl w:val="1"/>
          <w:numId w:val="2"/>
        </w:numPr>
        <w:spacing w:after="60"/>
        <w:jc w:val="both"/>
        <w:rPr>
          <w:rFonts w:ascii="Arial" w:hAnsi="Arial" w:cs="Arial"/>
          <w:sz w:val="23"/>
          <w:szCs w:val="23"/>
        </w:rPr>
      </w:pPr>
      <w:r w:rsidRPr="005F3EC0">
        <w:rPr>
          <w:rFonts w:ascii="Arial" w:hAnsi="Arial" w:cs="Arial"/>
          <w:sz w:val="23"/>
          <w:szCs w:val="23"/>
        </w:rPr>
        <w:t>For each full sabbatical previously awarded, deduct 10 points.</w:t>
      </w:r>
    </w:p>
    <w:p w:rsidR="00BA55CE" w:rsidRPr="005F3EC0" w:rsidRDefault="00BA55CE" w:rsidP="00BA55CE">
      <w:pPr>
        <w:numPr>
          <w:ilvl w:val="1"/>
          <w:numId w:val="2"/>
        </w:numPr>
        <w:spacing w:after="60"/>
        <w:jc w:val="both"/>
        <w:rPr>
          <w:rFonts w:ascii="Arial" w:hAnsi="Arial" w:cs="Arial"/>
          <w:sz w:val="23"/>
          <w:szCs w:val="23"/>
        </w:rPr>
      </w:pPr>
      <w:r w:rsidRPr="005F3EC0">
        <w:rPr>
          <w:rFonts w:ascii="Arial" w:hAnsi="Arial" w:cs="Arial"/>
          <w:sz w:val="23"/>
          <w:szCs w:val="23"/>
        </w:rPr>
        <w:t>For each mini sabbatical previously awarded, deduct 5 points.</w:t>
      </w:r>
    </w:p>
    <w:p w:rsidR="00BA55CE" w:rsidRPr="005F3EC0" w:rsidRDefault="00BA55CE" w:rsidP="00BA55CE">
      <w:pPr>
        <w:numPr>
          <w:ilvl w:val="1"/>
          <w:numId w:val="2"/>
        </w:numPr>
        <w:spacing w:after="60"/>
        <w:jc w:val="both"/>
        <w:rPr>
          <w:rFonts w:ascii="Arial" w:hAnsi="Arial" w:cs="Arial"/>
          <w:sz w:val="23"/>
          <w:szCs w:val="23"/>
        </w:rPr>
      </w:pPr>
      <w:r w:rsidRPr="005F3EC0">
        <w:rPr>
          <w:rFonts w:ascii="Arial" w:hAnsi="Arial" w:cs="Arial"/>
          <w:sz w:val="23"/>
          <w:szCs w:val="23"/>
        </w:rPr>
        <w:t xml:space="preserve">If there is a tie in the points given in a - c, the person with a more recent sabbatical would be lower on the list than someone with the same points who has never had a sabbatical or who had one many years ago. </w:t>
      </w:r>
    </w:p>
    <w:p w:rsidR="00BA55CE" w:rsidRPr="005F3EC0" w:rsidRDefault="00BA55CE" w:rsidP="00BA55CE">
      <w:pPr>
        <w:numPr>
          <w:ilvl w:val="1"/>
          <w:numId w:val="2"/>
        </w:numPr>
        <w:spacing w:after="120"/>
        <w:jc w:val="both"/>
        <w:rPr>
          <w:rFonts w:ascii="Arial" w:hAnsi="Arial" w:cs="Arial"/>
          <w:sz w:val="23"/>
          <w:szCs w:val="23"/>
        </w:rPr>
      </w:pPr>
      <w:r w:rsidRPr="005F3EC0">
        <w:rPr>
          <w:rFonts w:ascii="Arial" w:hAnsi="Arial" w:cs="Arial"/>
          <w:sz w:val="23"/>
          <w:szCs w:val="23"/>
        </w:rPr>
        <w:t>If two applicants are still tied, a coin will be flipped.</w:t>
      </w:r>
    </w:p>
    <w:p w:rsidR="00156138" w:rsidRPr="005F3EC0" w:rsidRDefault="00156138">
      <w:pPr>
        <w:rPr>
          <w:rFonts w:ascii="Arial" w:hAnsi="Arial" w:cs="Arial"/>
          <w:sz w:val="23"/>
          <w:szCs w:val="23"/>
        </w:rPr>
      </w:pPr>
      <w:r w:rsidRPr="005F3EC0">
        <w:rPr>
          <w:rFonts w:ascii="Arial" w:hAnsi="Arial" w:cs="Arial"/>
          <w:sz w:val="23"/>
          <w:szCs w:val="23"/>
        </w:rPr>
        <w:br w:type="page"/>
      </w:r>
    </w:p>
    <w:p w:rsidR="00156138" w:rsidRPr="005F3EC0" w:rsidRDefault="00156138" w:rsidP="00156138">
      <w:pPr>
        <w:pStyle w:val="Header"/>
        <w:pBdr>
          <w:bottom w:val="thickThinSmallGap" w:sz="24" w:space="1" w:color="3E5C77" w:themeColor="accent2" w:themeShade="7F"/>
        </w:pBdr>
        <w:tabs>
          <w:tab w:val="left" w:pos="2670"/>
          <w:tab w:val="center" w:pos="5220"/>
        </w:tabs>
        <w:jc w:val="center"/>
        <w:rPr>
          <w:rFonts w:ascii="Arial" w:eastAsiaTheme="majorEastAsia" w:hAnsi="Arial" w:cs="Arial"/>
          <w:sz w:val="28"/>
          <w:szCs w:val="32"/>
        </w:rPr>
      </w:pPr>
      <w:r w:rsidRPr="005F3EC0">
        <w:rPr>
          <w:rFonts w:ascii="Arial" w:eastAsiaTheme="majorEastAsia" w:hAnsi="Arial" w:cs="Arial"/>
          <w:sz w:val="28"/>
          <w:szCs w:val="32"/>
        </w:rPr>
        <w:lastRenderedPageBreak/>
        <w:t>Guidelines Sabbatical Leaves</w:t>
      </w:r>
    </w:p>
    <w:p w:rsidR="00BA55CE" w:rsidRPr="005F3EC0" w:rsidRDefault="00BA55CE" w:rsidP="00BA55CE">
      <w:pPr>
        <w:spacing w:after="60"/>
        <w:jc w:val="both"/>
        <w:rPr>
          <w:rFonts w:ascii="Arial" w:hAnsi="Arial" w:cs="Arial"/>
          <w:sz w:val="23"/>
          <w:szCs w:val="23"/>
        </w:rPr>
      </w:pPr>
      <w:r w:rsidRPr="005F3EC0">
        <w:rPr>
          <w:rFonts w:ascii="Arial" w:hAnsi="Arial" w:cs="Arial"/>
          <w:sz w:val="23"/>
          <w:szCs w:val="23"/>
        </w:rPr>
        <w:t>The following examples illustrate different point system scenarios that could occur.</w:t>
      </w:r>
    </w:p>
    <w:p w:rsidR="00BA55CE" w:rsidRPr="005F3EC0" w:rsidRDefault="00BA55CE" w:rsidP="00BA55CE">
      <w:pPr>
        <w:jc w:val="both"/>
        <w:rPr>
          <w:rFonts w:ascii="Arial" w:hAnsi="Arial" w:cs="Arial"/>
          <w:b/>
          <w:sz w:val="23"/>
          <w:szCs w:val="23"/>
          <w:u w:val="single"/>
        </w:rPr>
      </w:pPr>
      <w:r w:rsidRPr="005F3EC0">
        <w:rPr>
          <w:rFonts w:ascii="Arial" w:hAnsi="Arial" w:cs="Arial"/>
          <w:b/>
          <w:sz w:val="23"/>
          <w:szCs w:val="23"/>
          <w:u w:val="single"/>
        </w:rPr>
        <w:t>Example 1:</w:t>
      </w:r>
    </w:p>
    <w:p w:rsidR="00BA55CE" w:rsidRPr="005F3EC0" w:rsidRDefault="00BA55CE" w:rsidP="00BA55CE">
      <w:pPr>
        <w:jc w:val="both"/>
        <w:rPr>
          <w:rFonts w:ascii="Arial" w:hAnsi="Arial" w:cs="Arial"/>
          <w:sz w:val="23"/>
          <w:szCs w:val="23"/>
        </w:rPr>
      </w:pPr>
    </w:p>
    <w:p w:rsidR="00BA55CE" w:rsidRPr="005F3EC0" w:rsidRDefault="00BA55CE" w:rsidP="00BA55CE">
      <w:pPr>
        <w:jc w:val="both"/>
        <w:rPr>
          <w:rFonts w:ascii="Arial" w:hAnsi="Arial" w:cs="Arial"/>
          <w:sz w:val="23"/>
          <w:szCs w:val="23"/>
        </w:rPr>
      </w:pPr>
      <w:r w:rsidRPr="005F3EC0">
        <w:rPr>
          <w:rFonts w:ascii="Arial" w:hAnsi="Arial" w:cs="Arial"/>
          <w:sz w:val="23"/>
          <w:szCs w:val="23"/>
        </w:rPr>
        <w:t>Applicant A:</w:t>
      </w:r>
      <w:r w:rsidRPr="005F3EC0">
        <w:rPr>
          <w:rFonts w:ascii="Arial" w:hAnsi="Arial" w:cs="Arial"/>
          <w:sz w:val="23"/>
          <w:szCs w:val="23"/>
        </w:rPr>
        <w:tab/>
        <w:t xml:space="preserve">5 years of full-time service </w:t>
      </w:r>
    </w:p>
    <w:p w:rsidR="00BA55CE" w:rsidRPr="005F3EC0" w:rsidRDefault="00BA55CE" w:rsidP="00BA55CE">
      <w:pPr>
        <w:jc w:val="both"/>
        <w:rPr>
          <w:rFonts w:ascii="Arial" w:hAnsi="Arial" w:cs="Arial"/>
          <w:i/>
          <w:sz w:val="23"/>
          <w:szCs w:val="23"/>
        </w:rPr>
      </w:pPr>
      <w:r w:rsidRPr="005F3EC0">
        <w:rPr>
          <w:rFonts w:ascii="Arial" w:hAnsi="Arial" w:cs="Arial"/>
          <w:i/>
          <w:sz w:val="23"/>
          <w:szCs w:val="23"/>
        </w:rPr>
        <w:tab/>
      </w:r>
      <w:r w:rsidRPr="005F3EC0">
        <w:rPr>
          <w:rFonts w:ascii="Arial" w:hAnsi="Arial" w:cs="Arial"/>
          <w:i/>
          <w:sz w:val="23"/>
          <w:szCs w:val="23"/>
        </w:rPr>
        <w:tab/>
        <w:t>No previous sabbatical:</w:t>
      </w:r>
      <w:r w:rsidRPr="005F3EC0">
        <w:rPr>
          <w:rFonts w:ascii="Arial" w:hAnsi="Arial" w:cs="Arial"/>
          <w:i/>
          <w:sz w:val="23"/>
          <w:szCs w:val="23"/>
        </w:rPr>
        <w:tab/>
      </w:r>
      <w:r w:rsidRPr="005F3EC0">
        <w:rPr>
          <w:rFonts w:ascii="Arial" w:hAnsi="Arial" w:cs="Arial"/>
          <w:i/>
          <w:sz w:val="23"/>
          <w:szCs w:val="23"/>
        </w:rPr>
        <w:tab/>
      </w:r>
      <w:r w:rsidRPr="005F3EC0">
        <w:rPr>
          <w:rFonts w:ascii="Arial" w:hAnsi="Arial" w:cs="Arial"/>
          <w:i/>
          <w:sz w:val="23"/>
          <w:szCs w:val="23"/>
        </w:rPr>
        <w:tab/>
        <w:t xml:space="preserve">5 POINTS </w:t>
      </w:r>
    </w:p>
    <w:p w:rsidR="00BA55CE" w:rsidRPr="005F3EC0" w:rsidRDefault="00BA55CE" w:rsidP="00BA55CE">
      <w:pPr>
        <w:jc w:val="both"/>
        <w:rPr>
          <w:rFonts w:ascii="Arial" w:hAnsi="Arial" w:cs="Arial"/>
          <w:sz w:val="23"/>
          <w:szCs w:val="23"/>
        </w:rPr>
      </w:pPr>
    </w:p>
    <w:p w:rsidR="00BA55CE" w:rsidRPr="005F3EC0" w:rsidRDefault="00BA55CE" w:rsidP="00BA55CE">
      <w:pPr>
        <w:jc w:val="both"/>
        <w:rPr>
          <w:rFonts w:ascii="Arial" w:hAnsi="Arial" w:cs="Arial"/>
          <w:sz w:val="23"/>
          <w:szCs w:val="23"/>
        </w:rPr>
      </w:pPr>
      <w:r w:rsidRPr="005F3EC0">
        <w:rPr>
          <w:rFonts w:ascii="Arial" w:hAnsi="Arial" w:cs="Arial"/>
          <w:sz w:val="23"/>
          <w:szCs w:val="23"/>
        </w:rPr>
        <w:t>Applicant B:</w:t>
      </w:r>
      <w:r w:rsidRPr="005F3EC0">
        <w:rPr>
          <w:rFonts w:ascii="Arial" w:hAnsi="Arial" w:cs="Arial"/>
          <w:sz w:val="23"/>
          <w:szCs w:val="23"/>
        </w:rPr>
        <w:tab/>
        <w:t>15 years of full-time service</w:t>
      </w:r>
    </w:p>
    <w:p w:rsidR="00BA55CE" w:rsidRPr="005F3EC0" w:rsidRDefault="00BA55CE" w:rsidP="00BA55CE">
      <w:pPr>
        <w:jc w:val="both"/>
        <w:rPr>
          <w:rFonts w:ascii="Arial" w:hAnsi="Arial" w:cs="Arial"/>
          <w:i/>
          <w:sz w:val="23"/>
          <w:szCs w:val="23"/>
        </w:rPr>
      </w:pPr>
      <w:r w:rsidRPr="005F3EC0">
        <w:rPr>
          <w:rFonts w:ascii="Arial" w:hAnsi="Arial" w:cs="Arial"/>
          <w:i/>
          <w:sz w:val="23"/>
          <w:szCs w:val="23"/>
        </w:rPr>
        <w:tab/>
      </w:r>
      <w:r w:rsidRPr="005F3EC0">
        <w:rPr>
          <w:rFonts w:ascii="Arial" w:hAnsi="Arial" w:cs="Arial"/>
          <w:i/>
          <w:sz w:val="23"/>
          <w:szCs w:val="23"/>
        </w:rPr>
        <w:tab/>
        <w:t>One previous full sabbatical:</w:t>
      </w:r>
      <w:r w:rsidRPr="005F3EC0">
        <w:rPr>
          <w:rFonts w:ascii="Arial" w:hAnsi="Arial" w:cs="Arial"/>
          <w:i/>
          <w:sz w:val="23"/>
          <w:szCs w:val="23"/>
        </w:rPr>
        <w:tab/>
      </w:r>
      <w:r w:rsidRPr="005F3EC0">
        <w:rPr>
          <w:rFonts w:ascii="Arial" w:hAnsi="Arial" w:cs="Arial"/>
          <w:i/>
          <w:sz w:val="23"/>
          <w:szCs w:val="23"/>
        </w:rPr>
        <w:tab/>
        <w:t>5 POINTS</w:t>
      </w:r>
    </w:p>
    <w:p w:rsidR="00BA55CE" w:rsidRPr="005F3EC0" w:rsidRDefault="00BA55CE" w:rsidP="00BA55CE">
      <w:pPr>
        <w:jc w:val="both"/>
        <w:rPr>
          <w:rFonts w:ascii="Arial" w:hAnsi="Arial" w:cs="Arial"/>
          <w:sz w:val="23"/>
          <w:szCs w:val="23"/>
        </w:rPr>
      </w:pPr>
    </w:p>
    <w:p w:rsidR="00BA55CE" w:rsidRPr="005F3EC0" w:rsidRDefault="00BA55CE" w:rsidP="00BA55CE">
      <w:pPr>
        <w:jc w:val="both"/>
        <w:rPr>
          <w:rFonts w:ascii="Arial" w:hAnsi="Arial" w:cs="Arial"/>
          <w:sz w:val="23"/>
          <w:szCs w:val="23"/>
        </w:rPr>
      </w:pPr>
      <w:r w:rsidRPr="005F3EC0">
        <w:rPr>
          <w:rFonts w:ascii="Arial" w:hAnsi="Arial" w:cs="Arial"/>
          <w:sz w:val="23"/>
          <w:szCs w:val="23"/>
        </w:rPr>
        <w:t xml:space="preserve">Since Applicant A has had no previous sabbatical, she or he is awarded the sabbatical. </w:t>
      </w:r>
    </w:p>
    <w:p w:rsidR="00BA55CE" w:rsidRPr="005F3EC0" w:rsidRDefault="00BA55CE" w:rsidP="00BA55CE">
      <w:pPr>
        <w:rPr>
          <w:rFonts w:ascii="Arial" w:hAnsi="Arial" w:cs="Arial"/>
          <w:sz w:val="23"/>
          <w:szCs w:val="23"/>
        </w:rPr>
      </w:pPr>
    </w:p>
    <w:p w:rsidR="00BA55CE" w:rsidRPr="005F3EC0" w:rsidRDefault="00BA55CE" w:rsidP="00BA55CE">
      <w:pPr>
        <w:jc w:val="both"/>
        <w:rPr>
          <w:rFonts w:ascii="Arial" w:hAnsi="Arial" w:cs="Arial"/>
          <w:b/>
          <w:sz w:val="23"/>
          <w:szCs w:val="23"/>
          <w:u w:val="single"/>
        </w:rPr>
      </w:pPr>
      <w:r w:rsidRPr="005F3EC0">
        <w:rPr>
          <w:rFonts w:ascii="Arial" w:hAnsi="Arial" w:cs="Arial"/>
          <w:b/>
          <w:sz w:val="23"/>
          <w:szCs w:val="23"/>
          <w:u w:val="single"/>
        </w:rPr>
        <w:t>Example 2:</w:t>
      </w:r>
    </w:p>
    <w:p w:rsidR="00BA55CE" w:rsidRPr="005F3EC0" w:rsidRDefault="00BA55CE" w:rsidP="00BA55CE">
      <w:pPr>
        <w:jc w:val="both"/>
        <w:rPr>
          <w:rFonts w:ascii="Arial" w:hAnsi="Arial" w:cs="Arial"/>
          <w:sz w:val="23"/>
          <w:szCs w:val="23"/>
        </w:rPr>
      </w:pPr>
    </w:p>
    <w:p w:rsidR="00BA55CE" w:rsidRPr="005F3EC0" w:rsidRDefault="00BA55CE" w:rsidP="00BA55CE">
      <w:pPr>
        <w:jc w:val="both"/>
        <w:rPr>
          <w:rFonts w:ascii="Arial" w:hAnsi="Arial" w:cs="Arial"/>
          <w:sz w:val="23"/>
          <w:szCs w:val="23"/>
        </w:rPr>
      </w:pPr>
      <w:r w:rsidRPr="005F3EC0">
        <w:rPr>
          <w:rFonts w:ascii="Arial" w:hAnsi="Arial" w:cs="Arial"/>
          <w:sz w:val="23"/>
          <w:szCs w:val="23"/>
        </w:rPr>
        <w:t>Applicant A:</w:t>
      </w:r>
      <w:r w:rsidRPr="005F3EC0">
        <w:rPr>
          <w:rFonts w:ascii="Arial" w:hAnsi="Arial" w:cs="Arial"/>
          <w:sz w:val="23"/>
          <w:szCs w:val="23"/>
        </w:rPr>
        <w:tab/>
        <w:t>20 years of full-time service</w:t>
      </w:r>
    </w:p>
    <w:p w:rsidR="00BA55CE" w:rsidRPr="005F3EC0" w:rsidRDefault="00BA55CE" w:rsidP="00BA55CE">
      <w:pPr>
        <w:jc w:val="both"/>
        <w:rPr>
          <w:rFonts w:ascii="Arial" w:hAnsi="Arial" w:cs="Arial"/>
          <w:i/>
          <w:sz w:val="23"/>
          <w:szCs w:val="23"/>
        </w:rPr>
      </w:pPr>
      <w:r w:rsidRPr="005F3EC0">
        <w:rPr>
          <w:rFonts w:ascii="Arial" w:hAnsi="Arial" w:cs="Arial"/>
          <w:i/>
          <w:sz w:val="23"/>
          <w:szCs w:val="23"/>
        </w:rPr>
        <w:tab/>
      </w:r>
      <w:r w:rsidRPr="005F3EC0">
        <w:rPr>
          <w:rFonts w:ascii="Arial" w:hAnsi="Arial" w:cs="Arial"/>
          <w:i/>
          <w:sz w:val="23"/>
          <w:szCs w:val="23"/>
        </w:rPr>
        <w:tab/>
        <w:t>One previous full sabbatical:</w:t>
      </w:r>
      <w:r w:rsidRPr="005F3EC0">
        <w:rPr>
          <w:rFonts w:ascii="Arial" w:hAnsi="Arial" w:cs="Arial"/>
          <w:i/>
          <w:sz w:val="23"/>
          <w:szCs w:val="23"/>
        </w:rPr>
        <w:tab/>
      </w:r>
      <w:r w:rsidRPr="005F3EC0">
        <w:rPr>
          <w:rFonts w:ascii="Arial" w:hAnsi="Arial" w:cs="Arial"/>
          <w:i/>
          <w:sz w:val="23"/>
          <w:szCs w:val="23"/>
        </w:rPr>
        <w:tab/>
        <w:t>10 POINTS</w:t>
      </w:r>
    </w:p>
    <w:p w:rsidR="00BA55CE" w:rsidRPr="005F3EC0" w:rsidRDefault="00BA55CE" w:rsidP="00BA55CE">
      <w:pPr>
        <w:jc w:val="both"/>
        <w:rPr>
          <w:rFonts w:ascii="Arial" w:hAnsi="Arial" w:cs="Arial"/>
          <w:sz w:val="23"/>
          <w:szCs w:val="23"/>
        </w:rPr>
      </w:pPr>
    </w:p>
    <w:p w:rsidR="00BA55CE" w:rsidRPr="005F3EC0" w:rsidRDefault="00BA55CE" w:rsidP="00BA55CE">
      <w:pPr>
        <w:jc w:val="both"/>
        <w:rPr>
          <w:rFonts w:ascii="Arial" w:hAnsi="Arial" w:cs="Arial"/>
          <w:sz w:val="23"/>
          <w:szCs w:val="23"/>
        </w:rPr>
      </w:pPr>
      <w:r w:rsidRPr="005F3EC0">
        <w:rPr>
          <w:rFonts w:ascii="Arial" w:hAnsi="Arial" w:cs="Arial"/>
          <w:sz w:val="23"/>
          <w:szCs w:val="23"/>
        </w:rPr>
        <w:t xml:space="preserve">Applicant B:  10 years of full-time service </w:t>
      </w:r>
    </w:p>
    <w:p w:rsidR="00BA55CE" w:rsidRPr="005F3EC0" w:rsidRDefault="00BA55CE" w:rsidP="00BA55CE">
      <w:pPr>
        <w:jc w:val="both"/>
        <w:rPr>
          <w:rFonts w:ascii="Arial" w:hAnsi="Arial" w:cs="Arial"/>
          <w:i/>
          <w:sz w:val="23"/>
          <w:szCs w:val="23"/>
        </w:rPr>
      </w:pPr>
      <w:r w:rsidRPr="005F3EC0">
        <w:rPr>
          <w:rFonts w:ascii="Arial" w:hAnsi="Arial" w:cs="Arial"/>
          <w:i/>
          <w:sz w:val="23"/>
          <w:szCs w:val="23"/>
        </w:rPr>
        <w:tab/>
      </w:r>
      <w:r w:rsidRPr="005F3EC0">
        <w:rPr>
          <w:rFonts w:ascii="Arial" w:hAnsi="Arial" w:cs="Arial"/>
          <w:i/>
          <w:sz w:val="23"/>
          <w:szCs w:val="23"/>
        </w:rPr>
        <w:tab/>
        <w:t>No previous sabbatical:</w:t>
      </w:r>
      <w:r w:rsidRPr="005F3EC0">
        <w:rPr>
          <w:rFonts w:ascii="Arial" w:hAnsi="Arial" w:cs="Arial"/>
          <w:i/>
          <w:sz w:val="23"/>
          <w:szCs w:val="23"/>
        </w:rPr>
        <w:tab/>
      </w:r>
      <w:r w:rsidRPr="005F3EC0">
        <w:rPr>
          <w:rFonts w:ascii="Arial" w:hAnsi="Arial" w:cs="Arial"/>
          <w:i/>
          <w:sz w:val="23"/>
          <w:szCs w:val="23"/>
        </w:rPr>
        <w:tab/>
      </w:r>
      <w:r w:rsidRPr="005F3EC0">
        <w:rPr>
          <w:rFonts w:ascii="Arial" w:hAnsi="Arial" w:cs="Arial"/>
          <w:i/>
          <w:sz w:val="23"/>
          <w:szCs w:val="23"/>
        </w:rPr>
        <w:tab/>
        <w:t xml:space="preserve">10 POINTS </w:t>
      </w:r>
    </w:p>
    <w:p w:rsidR="00BA55CE" w:rsidRPr="005F3EC0" w:rsidRDefault="00BA55CE" w:rsidP="00BA55CE">
      <w:pPr>
        <w:jc w:val="both"/>
        <w:rPr>
          <w:rFonts w:ascii="Arial" w:hAnsi="Arial" w:cs="Arial"/>
          <w:sz w:val="23"/>
          <w:szCs w:val="23"/>
        </w:rPr>
      </w:pPr>
    </w:p>
    <w:p w:rsidR="00BA55CE" w:rsidRPr="005F3EC0" w:rsidRDefault="00BA55CE" w:rsidP="00BA55CE">
      <w:pPr>
        <w:jc w:val="both"/>
        <w:rPr>
          <w:rFonts w:ascii="Arial" w:hAnsi="Arial" w:cs="Arial"/>
          <w:sz w:val="23"/>
          <w:szCs w:val="23"/>
        </w:rPr>
      </w:pPr>
      <w:r w:rsidRPr="005F3EC0">
        <w:rPr>
          <w:rFonts w:ascii="Arial" w:hAnsi="Arial" w:cs="Arial"/>
          <w:sz w:val="23"/>
          <w:szCs w:val="23"/>
        </w:rPr>
        <w:t>Applicant C:  10 years of full-time service</w:t>
      </w:r>
    </w:p>
    <w:p w:rsidR="00BA55CE" w:rsidRPr="005F3EC0" w:rsidRDefault="00BA55CE" w:rsidP="00BA55CE">
      <w:pPr>
        <w:jc w:val="both"/>
        <w:rPr>
          <w:rFonts w:ascii="Arial" w:hAnsi="Arial" w:cs="Arial"/>
          <w:i/>
          <w:sz w:val="23"/>
          <w:szCs w:val="23"/>
        </w:rPr>
      </w:pPr>
      <w:r w:rsidRPr="005F3EC0">
        <w:rPr>
          <w:rFonts w:ascii="Arial" w:hAnsi="Arial" w:cs="Arial"/>
          <w:i/>
          <w:sz w:val="23"/>
          <w:szCs w:val="23"/>
        </w:rPr>
        <w:tab/>
      </w:r>
      <w:r w:rsidRPr="005F3EC0">
        <w:rPr>
          <w:rFonts w:ascii="Arial" w:hAnsi="Arial" w:cs="Arial"/>
          <w:i/>
          <w:sz w:val="23"/>
          <w:szCs w:val="23"/>
        </w:rPr>
        <w:tab/>
        <w:t>One previous mini sabbatical:</w:t>
      </w:r>
      <w:r w:rsidRPr="005F3EC0">
        <w:rPr>
          <w:rFonts w:ascii="Arial" w:hAnsi="Arial" w:cs="Arial"/>
          <w:i/>
          <w:sz w:val="23"/>
          <w:szCs w:val="23"/>
        </w:rPr>
        <w:tab/>
      </w:r>
      <w:r w:rsidRPr="005F3EC0">
        <w:rPr>
          <w:rFonts w:ascii="Arial" w:hAnsi="Arial" w:cs="Arial"/>
          <w:i/>
          <w:sz w:val="23"/>
          <w:szCs w:val="23"/>
        </w:rPr>
        <w:tab/>
        <w:t>5 POINTS</w:t>
      </w:r>
    </w:p>
    <w:p w:rsidR="00BA55CE" w:rsidRPr="005F3EC0" w:rsidRDefault="00BA55CE" w:rsidP="00BA55CE">
      <w:pPr>
        <w:jc w:val="both"/>
        <w:rPr>
          <w:rFonts w:ascii="Arial" w:hAnsi="Arial" w:cs="Arial"/>
          <w:sz w:val="23"/>
          <w:szCs w:val="23"/>
        </w:rPr>
      </w:pPr>
    </w:p>
    <w:p w:rsidR="00BA55CE" w:rsidRPr="005F3EC0" w:rsidRDefault="00BA55CE" w:rsidP="00BA55CE">
      <w:pPr>
        <w:jc w:val="both"/>
        <w:rPr>
          <w:rFonts w:ascii="Arial" w:hAnsi="Arial" w:cs="Arial"/>
          <w:sz w:val="23"/>
          <w:szCs w:val="23"/>
        </w:rPr>
      </w:pPr>
      <w:r w:rsidRPr="005F3EC0">
        <w:rPr>
          <w:rFonts w:ascii="Arial" w:hAnsi="Arial" w:cs="Arial"/>
          <w:sz w:val="23"/>
          <w:szCs w:val="23"/>
        </w:rPr>
        <w:t xml:space="preserve">Both Applicants A &amp; B have 10 points but since Applicant B has had no previous sabbatical, she or he is awarded the sabbatical. </w:t>
      </w:r>
    </w:p>
    <w:p w:rsidR="00BA55CE" w:rsidRPr="005F3EC0" w:rsidRDefault="00BA55CE" w:rsidP="00BA55CE">
      <w:pPr>
        <w:jc w:val="both"/>
        <w:rPr>
          <w:rFonts w:ascii="Arial" w:hAnsi="Arial" w:cs="Arial"/>
          <w:sz w:val="23"/>
          <w:szCs w:val="23"/>
        </w:rPr>
      </w:pPr>
    </w:p>
    <w:p w:rsidR="00BA55CE" w:rsidRPr="005F3EC0" w:rsidRDefault="00BA55CE" w:rsidP="00BA55CE">
      <w:pPr>
        <w:numPr>
          <w:ilvl w:val="0"/>
          <w:numId w:val="2"/>
        </w:numPr>
        <w:jc w:val="both"/>
        <w:rPr>
          <w:rFonts w:ascii="Arial" w:hAnsi="Arial" w:cs="Arial"/>
          <w:sz w:val="23"/>
          <w:szCs w:val="23"/>
        </w:rPr>
      </w:pPr>
      <w:r w:rsidRPr="005F3EC0">
        <w:rPr>
          <w:rFonts w:ascii="Arial" w:hAnsi="Arial" w:cs="Arial"/>
          <w:sz w:val="23"/>
          <w:szCs w:val="23"/>
        </w:rPr>
        <w:t>The sabbatical leave committee believes that the sharing of ideas is a critical component of growth for all faculty. Upon completion of a sabbatical leave, the applicant will submit a written summary of their sabbatical activities to the</w:t>
      </w:r>
      <w:r w:rsidR="00CF2914">
        <w:rPr>
          <w:rFonts w:ascii="Arial" w:hAnsi="Arial" w:cs="Arial"/>
          <w:sz w:val="23"/>
          <w:szCs w:val="23"/>
        </w:rPr>
        <w:t>ir Dean</w:t>
      </w:r>
      <w:bookmarkStart w:id="0" w:name="_GoBack"/>
      <w:bookmarkEnd w:id="0"/>
      <w:r w:rsidRPr="005F3EC0">
        <w:rPr>
          <w:rFonts w:ascii="Arial" w:hAnsi="Arial" w:cs="Arial"/>
          <w:sz w:val="23"/>
          <w:szCs w:val="23"/>
        </w:rPr>
        <w:t xml:space="preserve"> and share their results with the college community. Further, the Board of Trustees may ask the recipients of sabbaticals to share the results of their work at one of their meetings.</w:t>
      </w:r>
    </w:p>
    <w:p w:rsidR="00BA55CE" w:rsidRPr="005F3EC0" w:rsidRDefault="00BA55CE">
      <w:pPr>
        <w:rPr>
          <w:rFonts w:ascii="Arial" w:hAnsi="Arial" w:cs="Arial"/>
          <w:sz w:val="23"/>
          <w:szCs w:val="23"/>
        </w:rPr>
      </w:pPr>
    </w:p>
    <w:sectPr w:rsidR="00BA55CE" w:rsidRPr="005F3EC0" w:rsidSect="00A86806">
      <w:head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ED" w:rsidRDefault="007629ED" w:rsidP="007629ED">
      <w:r>
        <w:separator/>
      </w:r>
    </w:p>
  </w:endnote>
  <w:endnote w:type="continuationSeparator" w:id="0">
    <w:p w:rsidR="007629ED" w:rsidRDefault="007629ED" w:rsidP="0076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ED" w:rsidRDefault="007629ED" w:rsidP="007629ED">
      <w:r>
        <w:separator/>
      </w:r>
    </w:p>
  </w:footnote>
  <w:footnote w:type="continuationSeparator" w:id="0">
    <w:p w:rsidR="007629ED" w:rsidRDefault="007629ED" w:rsidP="00762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9ED" w:rsidRDefault="005009DE" w:rsidP="007629ED">
    <w:pPr>
      <w:pStyle w:val="Header"/>
      <w:jc w:val="center"/>
    </w:pPr>
    <w:r w:rsidRPr="005009DE">
      <w:rPr>
        <w:noProof/>
      </w:rPr>
      <w:drawing>
        <wp:inline distT="0" distB="0" distL="0" distR="0">
          <wp:extent cx="880999" cy="1066800"/>
          <wp:effectExtent l="19050" t="0" r="0" b="0"/>
          <wp:docPr id="3" name="Picture 1" descr=" WCC Logo-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WCC Logo-Centered.jpg"/>
                  <pic:cNvPicPr/>
                </pic:nvPicPr>
                <pic:blipFill>
                  <a:blip r:embed="rId1"/>
                  <a:stretch>
                    <a:fillRect/>
                  </a:stretch>
                </pic:blipFill>
                <pic:spPr>
                  <a:xfrm>
                    <a:off x="0" y="0"/>
                    <a:ext cx="882969" cy="1069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83FBD"/>
    <w:multiLevelType w:val="hybridMultilevel"/>
    <w:tmpl w:val="AFEEAC0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AB59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CE"/>
    <w:rsid w:val="000A4A9D"/>
    <w:rsid w:val="00156138"/>
    <w:rsid w:val="001C1DE0"/>
    <w:rsid w:val="001C227A"/>
    <w:rsid w:val="002924CF"/>
    <w:rsid w:val="002D0474"/>
    <w:rsid w:val="003106A7"/>
    <w:rsid w:val="003468CD"/>
    <w:rsid w:val="00385EE1"/>
    <w:rsid w:val="003C1A36"/>
    <w:rsid w:val="0046188E"/>
    <w:rsid w:val="004B2DFE"/>
    <w:rsid w:val="005009DE"/>
    <w:rsid w:val="005278DF"/>
    <w:rsid w:val="005E0E1C"/>
    <w:rsid w:val="005E5664"/>
    <w:rsid w:val="005E62A1"/>
    <w:rsid w:val="005F3EC0"/>
    <w:rsid w:val="007629ED"/>
    <w:rsid w:val="007901FA"/>
    <w:rsid w:val="007E0577"/>
    <w:rsid w:val="00827069"/>
    <w:rsid w:val="00831881"/>
    <w:rsid w:val="00832684"/>
    <w:rsid w:val="00950171"/>
    <w:rsid w:val="009A2D3A"/>
    <w:rsid w:val="009E6F73"/>
    <w:rsid w:val="00A86806"/>
    <w:rsid w:val="00AA2205"/>
    <w:rsid w:val="00AA6187"/>
    <w:rsid w:val="00BA179F"/>
    <w:rsid w:val="00BA55CE"/>
    <w:rsid w:val="00BC06EF"/>
    <w:rsid w:val="00C10F0B"/>
    <w:rsid w:val="00C56801"/>
    <w:rsid w:val="00C72F43"/>
    <w:rsid w:val="00CF2914"/>
    <w:rsid w:val="00D30E96"/>
    <w:rsid w:val="00D634D3"/>
    <w:rsid w:val="00E33342"/>
    <w:rsid w:val="00E52AA6"/>
    <w:rsid w:val="00E61107"/>
    <w:rsid w:val="00E9079C"/>
    <w:rsid w:val="00F5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61102C"/>
  <w15:docId w15:val="{BF905FE3-AC29-4224-8A08-83B42131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5CE"/>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
    <w:basedOn w:val="BasicHeader1"/>
    <w:qFormat/>
    <w:rsid w:val="00D30E96"/>
    <w:pPr>
      <w:tabs>
        <w:tab w:val="clear" w:pos="1794"/>
        <w:tab w:val="clear" w:pos="9000"/>
        <w:tab w:val="left" w:pos="2520"/>
      </w:tabs>
      <w:spacing w:before="720"/>
      <w:ind w:left="2520" w:hanging="2520"/>
    </w:pPr>
    <w:rPr>
      <w:smallCaps/>
    </w:rPr>
  </w:style>
  <w:style w:type="paragraph" w:customStyle="1" w:styleId="ArticleTOC">
    <w:name w:val="Article TOC"/>
    <w:basedOn w:val="TOC1"/>
    <w:qFormat/>
    <w:rsid w:val="00D30E96"/>
    <w:pPr>
      <w:tabs>
        <w:tab w:val="decimal" w:leader="dot" w:pos="9000"/>
      </w:tabs>
      <w:spacing w:before="240"/>
    </w:pPr>
    <w:rPr>
      <w:sz w:val="22"/>
    </w:rPr>
  </w:style>
  <w:style w:type="paragraph" w:styleId="TOC1">
    <w:name w:val="toc 1"/>
    <w:basedOn w:val="Normal"/>
    <w:next w:val="Normal"/>
    <w:autoRedefine/>
    <w:uiPriority w:val="39"/>
    <w:qFormat/>
    <w:rsid w:val="00D30E96"/>
    <w:pPr>
      <w:keepNext/>
      <w:tabs>
        <w:tab w:val="left" w:pos="1794"/>
        <w:tab w:val="right" w:leader="dot" w:pos="9000"/>
      </w:tabs>
      <w:adjustRightInd w:val="0"/>
      <w:spacing w:before="360" w:after="120"/>
      <w:ind w:left="1800" w:hanging="1800"/>
      <w:textAlignment w:val="baseline"/>
    </w:pPr>
    <w:rPr>
      <w:rFonts w:ascii="Arial" w:eastAsia="MS Mincho" w:hAnsi="Arial" w:cs="Times New Roman"/>
      <w:b/>
      <w:szCs w:val="24"/>
    </w:rPr>
  </w:style>
  <w:style w:type="paragraph" w:customStyle="1" w:styleId="BasicHeader1">
    <w:name w:val="Basic Header 1"/>
    <w:basedOn w:val="ArticleTOC"/>
    <w:rsid w:val="00D30E96"/>
    <w:pPr>
      <w:spacing w:before="360"/>
    </w:pPr>
    <w:rPr>
      <w:b w:val="0"/>
      <w:sz w:val="32"/>
    </w:rPr>
  </w:style>
  <w:style w:type="paragraph" w:customStyle="1" w:styleId="Bodylevel1">
    <w:name w:val="Body level 1"/>
    <w:basedOn w:val="Normal"/>
    <w:qFormat/>
    <w:rsid w:val="00D30E96"/>
    <w:pPr>
      <w:adjustRightInd w:val="0"/>
      <w:spacing w:after="120"/>
      <w:ind w:left="360"/>
      <w:jc w:val="both"/>
      <w:textAlignment w:val="baseline"/>
    </w:pPr>
    <w:rPr>
      <w:rFonts w:ascii="Arial" w:eastAsia="MS Mincho" w:hAnsi="Arial" w:cs="Times New Roman"/>
      <w:szCs w:val="24"/>
    </w:rPr>
  </w:style>
  <w:style w:type="paragraph" w:customStyle="1" w:styleId="Bodylevel2">
    <w:name w:val="Body level 2"/>
    <w:basedOn w:val="Bodylevel1"/>
    <w:qFormat/>
    <w:rsid w:val="00D30E96"/>
    <w:pPr>
      <w:ind w:left="720"/>
    </w:pPr>
  </w:style>
  <w:style w:type="paragraph" w:customStyle="1" w:styleId="CoverPage">
    <w:name w:val="Cover Page"/>
    <w:basedOn w:val="Normal"/>
    <w:qFormat/>
    <w:rsid w:val="00D30E96"/>
    <w:pPr>
      <w:keepNext/>
      <w:adjustRightInd w:val="0"/>
      <w:spacing w:before="120" w:after="360"/>
      <w:mirrorIndents/>
      <w:jc w:val="center"/>
      <w:textAlignment w:val="baseline"/>
      <w:outlineLvl w:val="0"/>
    </w:pPr>
    <w:rPr>
      <w:rFonts w:ascii="Arial" w:eastAsia="MS Mincho" w:hAnsi="Arial" w:cs="Arial"/>
      <w:b/>
      <w:smallCaps/>
      <w:sz w:val="48"/>
      <w:szCs w:val="48"/>
    </w:rPr>
  </w:style>
  <w:style w:type="paragraph" w:customStyle="1" w:styleId="LOAName">
    <w:name w:val="LOA Name"/>
    <w:basedOn w:val="ARTICLE"/>
    <w:qFormat/>
    <w:rsid w:val="00D30E96"/>
    <w:pPr>
      <w:tabs>
        <w:tab w:val="clear" w:pos="2520"/>
        <w:tab w:val="center" w:pos="4500"/>
      </w:tabs>
      <w:spacing w:before="360" w:after="360"/>
      <w:ind w:left="0" w:firstLine="0"/>
    </w:pPr>
    <w:rPr>
      <w:b/>
    </w:rPr>
  </w:style>
  <w:style w:type="paragraph" w:customStyle="1" w:styleId="Sectionlevel1">
    <w:name w:val="Section level 1"/>
    <w:basedOn w:val="ARTICLE"/>
    <w:qFormat/>
    <w:rsid w:val="00D30E96"/>
    <w:pPr>
      <w:spacing w:before="360"/>
      <w:ind w:left="2592" w:hanging="2232"/>
    </w:pPr>
    <w:rPr>
      <w:b/>
      <w:smallCaps w:val="0"/>
      <w:sz w:val="28"/>
    </w:rPr>
  </w:style>
  <w:style w:type="paragraph" w:customStyle="1" w:styleId="Sectionlevel2">
    <w:name w:val="Section level 2"/>
    <w:basedOn w:val="Sectionlevel1"/>
    <w:qFormat/>
    <w:rsid w:val="00D30E96"/>
    <w:pPr>
      <w:spacing w:before="240"/>
      <w:ind w:left="2520" w:hanging="1872"/>
    </w:pPr>
    <w:rPr>
      <w:sz w:val="24"/>
    </w:rPr>
  </w:style>
  <w:style w:type="paragraph" w:customStyle="1" w:styleId="Heading11">
    <w:name w:val="Heading 11"/>
    <w:basedOn w:val="Normal"/>
    <w:qFormat/>
    <w:rsid w:val="00D30E96"/>
    <w:pPr>
      <w:spacing w:before="360" w:after="120"/>
    </w:pPr>
    <w:rPr>
      <w:rFonts w:ascii="Times New Roman" w:eastAsia="Times New Roman" w:hAnsi="Times New Roman" w:cs="Times New Roman"/>
      <w:b/>
      <w:sz w:val="32"/>
      <w:szCs w:val="20"/>
    </w:rPr>
  </w:style>
  <w:style w:type="paragraph" w:styleId="ListParagraph">
    <w:name w:val="List Paragraph"/>
    <w:basedOn w:val="Normal"/>
    <w:uiPriority w:val="34"/>
    <w:qFormat/>
    <w:rsid w:val="00D30E96"/>
    <w:pPr>
      <w:adjustRightInd w:val="0"/>
      <w:spacing w:after="120"/>
      <w:ind w:left="720"/>
      <w:contextualSpacing/>
      <w:jc w:val="both"/>
      <w:textAlignment w:val="baseline"/>
    </w:pPr>
    <w:rPr>
      <w:rFonts w:ascii="Arial" w:eastAsia="MS Mincho" w:hAnsi="Arial" w:cs="Times New Roman"/>
      <w:szCs w:val="24"/>
    </w:rPr>
  </w:style>
  <w:style w:type="paragraph" w:styleId="TOC2">
    <w:name w:val="toc 2"/>
    <w:basedOn w:val="Normal"/>
    <w:next w:val="Normal"/>
    <w:autoRedefine/>
    <w:uiPriority w:val="39"/>
    <w:qFormat/>
    <w:rsid w:val="00D30E96"/>
    <w:pPr>
      <w:tabs>
        <w:tab w:val="left" w:pos="2160"/>
        <w:tab w:val="right" w:leader="dot" w:pos="8990"/>
      </w:tabs>
      <w:adjustRightInd w:val="0"/>
      <w:spacing w:after="120"/>
      <w:ind w:left="360"/>
      <w:jc w:val="both"/>
      <w:textAlignment w:val="baseline"/>
    </w:pPr>
    <w:rPr>
      <w:rFonts w:ascii="Arial" w:eastAsia="MS Mincho" w:hAnsi="Arial" w:cs="Times New Roman"/>
      <w:szCs w:val="24"/>
    </w:rPr>
  </w:style>
  <w:style w:type="paragraph" w:styleId="TOC3">
    <w:name w:val="toc 3"/>
    <w:basedOn w:val="Normal"/>
    <w:next w:val="Normal"/>
    <w:autoRedefine/>
    <w:uiPriority w:val="39"/>
    <w:qFormat/>
    <w:rsid w:val="00D30E96"/>
    <w:pPr>
      <w:tabs>
        <w:tab w:val="left" w:pos="2592"/>
        <w:tab w:val="right" w:leader="dot" w:pos="8990"/>
      </w:tabs>
      <w:adjustRightInd w:val="0"/>
      <w:spacing w:after="120"/>
      <w:ind w:left="720"/>
      <w:jc w:val="both"/>
      <w:textAlignment w:val="baseline"/>
    </w:pPr>
    <w:rPr>
      <w:rFonts w:ascii="Arial" w:eastAsia="MS Mincho" w:hAnsi="Arial" w:cs="Times New Roman"/>
      <w:szCs w:val="24"/>
    </w:rPr>
  </w:style>
  <w:style w:type="character" w:styleId="Hyperlink">
    <w:name w:val="Hyperlink"/>
    <w:basedOn w:val="DefaultParagraphFont"/>
    <w:uiPriority w:val="99"/>
    <w:unhideWhenUsed/>
    <w:rsid w:val="00BA55CE"/>
    <w:rPr>
      <w:color w:val="B292CA" w:themeColor="hyperlink"/>
      <w:u w:val="single"/>
    </w:rPr>
  </w:style>
  <w:style w:type="paragraph" w:styleId="Header">
    <w:name w:val="header"/>
    <w:basedOn w:val="Normal"/>
    <w:link w:val="HeaderChar"/>
    <w:uiPriority w:val="99"/>
    <w:unhideWhenUsed/>
    <w:rsid w:val="00BA55CE"/>
    <w:pPr>
      <w:tabs>
        <w:tab w:val="center" w:pos="4680"/>
        <w:tab w:val="right" w:pos="9360"/>
      </w:tabs>
    </w:pPr>
  </w:style>
  <w:style w:type="character" w:customStyle="1" w:styleId="HeaderChar">
    <w:name w:val="Header Char"/>
    <w:basedOn w:val="DefaultParagraphFont"/>
    <w:link w:val="Header"/>
    <w:uiPriority w:val="99"/>
    <w:rsid w:val="00BA55CE"/>
    <w:rPr>
      <w:rFonts w:ascii="Book Antiqua" w:hAnsi="Book Antiqua"/>
    </w:rPr>
  </w:style>
  <w:style w:type="paragraph" w:styleId="Footer">
    <w:name w:val="footer"/>
    <w:basedOn w:val="Normal"/>
    <w:link w:val="FooterChar"/>
    <w:uiPriority w:val="99"/>
    <w:unhideWhenUsed/>
    <w:rsid w:val="007629ED"/>
    <w:pPr>
      <w:tabs>
        <w:tab w:val="center" w:pos="4680"/>
        <w:tab w:val="right" w:pos="9360"/>
      </w:tabs>
    </w:pPr>
  </w:style>
  <w:style w:type="character" w:customStyle="1" w:styleId="FooterChar">
    <w:name w:val="Footer Char"/>
    <w:basedOn w:val="DefaultParagraphFont"/>
    <w:link w:val="Footer"/>
    <w:uiPriority w:val="99"/>
    <w:rsid w:val="007629ED"/>
    <w:rPr>
      <w:rFonts w:ascii="Book Antiqua" w:hAnsi="Book Antiqua"/>
    </w:rPr>
  </w:style>
  <w:style w:type="paragraph" w:styleId="BalloonText">
    <w:name w:val="Balloon Text"/>
    <w:basedOn w:val="Normal"/>
    <w:link w:val="BalloonTextChar"/>
    <w:uiPriority w:val="99"/>
    <w:semiHidden/>
    <w:unhideWhenUsed/>
    <w:rsid w:val="007629ED"/>
    <w:rPr>
      <w:rFonts w:ascii="Tahoma" w:hAnsi="Tahoma" w:cs="Tahoma"/>
      <w:sz w:val="16"/>
      <w:szCs w:val="16"/>
    </w:rPr>
  </w:style>
  <w:style w:type="character" w:customStyle="1" w:styleId="BalloonTextChar">
    <w:name w:val="Balloon Text Char"/>
    <w:basedOn w:val="DefaultParagraphFont"/>
    <w:link w:val="BalloonText"/>
    <w:uiPriority w:val="99"/>
    <w:semiHidden/>
    <w:rsid w:val="00762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C7A5-0CE3-4DDC-8D60-5BFB8CB6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Washtenaw Community College</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Benin</dc:creator>
  <cp:lastModifiedBy>DeLong,Katherine</cp:lastModifiedBy>
  <cp:revision>4</cp:revision>
  <dcterms:created xsi:type="dcterms:W3CDTF">2015-01-02T14:26:00Z</dcterms:created>
  <dcterms:modified xsi:type="dcterms:W3CDTF">2020-01-14T13:34:00Z</dcterms:modified>
</cp:coreProperties>
</file>